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08" w:rsidRPr="00596108" w:rsidRDefault="00596108" w:rsidP="00596108">
      <w:pPr>
        <w:spacing w:after="0"/>
        <w:rPr>
          <w:b/>
          <w:bCs/>
        </w:rPr>
      </w:pPr>
      <w:r w:rsidRPr="00596108">
        <w:rPr>
          <w:b/>
          <w:noProof/>
          <w:lang w:eastAsia="it-IT"/>
        </w:rPr>
        <w:drawing>
          <wp:inline distT="0" distB="0" distL="0" distR="0">
            <wp:extent cx="864054" cy="914400"/>
            <wp:effectExtent l="19050" t="0" r="0" b="0"/>
            <wp:docPr id="1" name="Immagine 1" descr="STEMMA DI VASANELLO con brac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STEMMA DI VASANELLO con bracc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738" cy="91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                     </w:t>
      </w:r>
      <w:r w:rsidRPr="00596108">
        <w:rPr>
          <w:b/>
        </w:rPr>
        <w:t xml:space="preserve"> </w:t>
      </w:r>
      <w:r w:rsidRPr="00596108">
        <w:rPr>
          <w:b/>
          <w:noProof/>
          <w:lang w:eastAsia="it-IT"/>
        </w:rPr>
        <w:drawing>
          <wp:inline distT="0" distB="0" distL="0" distR="0">
            <wp:extent cx="657225" cy="704850"/>
            <wp:effectExtent l="19050" t="0" r="9525" b="0"/>
            <wp:docPr id="5" name="Immagine 3" descr="Roma C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Roma Cd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66" cy="706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A05" w:rsidRDefault="00596108" w:rsidP="00596108">
      <w:pPr>
        <w:rPr>
          <w:b/>
        </w:rPr>
      </w:pPr>
      <w:r>
        <w:rPr>
          <w:b/>
        </w:rPr>
        <w:t xml:space="preserve">                                                          CONSIGLIO DEI BAMBINI E DELLE BAMBINE</w:t>
      </w:r>
    </w:p>
    <w:p w:rsidR="00596108" w:rsidRDefault="008553FA" w:rsidP="00596108">
      <w:pPr>
        <w:jc w:val="center"/>
        <w:rPr>
          <w:b/>
        </w:rPr>
      </w:pPr>
      <w:r>
        <w:rPr>
          <w:b/>
        </w:rPr>
        <w:t xml:space="preserve">VERBALE N. </w:t>
      </w:r>
      <w:r w:rsidR="002A48B7">
        <w:rPr>
          <w:b/>
        </w:rPr>
        <w:t>9</w:t>
      </w:r>
    </w:p>
    <w:p w:rsidR="00596108" w:rsidRDefault="00596108" w:rsidP="00596108">
      <w:pPr>
        <w:jc w:val="center"/>
        <w:rPr>
          <w:b/>
        </w:rPr>
      </w:pPr>
    </w:p>
    <w:p w:rsidR="00596108" w:rsidRDefault="00DF0697" w:rsidP="00596108">
      <w:pPr>
        <w:jc w:val="both"/>
        <w:rPr>
          <w:b/>
        </w:rPr>
      </w:pPr>
      <w:proofErr w:type="spellStart"/>
      <w:r>
        <w:rPr>
          <w:b/>
        </w:rPr>
        <w:t>Vasanello</w:t>
      </w:r>
      <w:proofErr w:type="spellEnd"/>
      <w:r>
        <w:rPr>
          <w:b/>
        </w:rPr>
        <w:t xml:space="preserve"> </w:t>
      </w:r>
      <w:r w:rsidR="002A48B7">
        <w:rPr>
          <w:b/>
        </w:rPr>
        <w:t>24 maggio</w:t>
      </w:r>
      <w:r w:rsidR="00EB7DBD">
        <w:rPr>
          <w:b/>
        </w:rPr>
        <w:t xml:space="preserve"> 2018</w:t>
      </w:r>
    </w:p>
    <w:p w:rsidR="002A48B7" w:rsidRDefault="00DF0697" w:rsidP="00F50673">
      <w:pPr>
        <w:spacing w:line="360" w:lineRule="auto"/>
        <w:jc w:val="both"/>
      </w:pPr>
      <w:r>
        <w:t xml:space="preserve">Il giorno </w:t>
      </w:r>
      <w:r w:rsidR="002A48B7">
        <w:t>24 maggio</w:t>
      </w:r>
      <w:r w:rsidR="000620A3">
        <w:t xml:space="preserve"> </w:t>
      </w:r>
      <w:r w:rsidR="00F50673">
        <w:t>201</w:t>
      </w:r>
      <w:r w:rsidR="00EB7DBD">
        <w:t>8</w:t>
      </w:r>
      <w:r w:rsidR="00F50673">
        <w:t>, alle ore 1</w:t>
      </w:r>
      <w:r>
        <w:t>5</w:t>
      </w:r>
      <w:r w:rsidR="00F50673">
        <w:t xml:space="preserve">.00, presso la sede del </w:t>
      </w:r>
      <w:proofErr w:type="spellStart"/>
      <w:r w:rsidR="00F50673">
        <w:t>CdB</w:t>
      </w:r>
      <w:proofErr w:type="spellEnd"/>
      <w:r w:rsidR="00F50673">
        <w:t xml:space="preserve"> in </w:t>
      </w:r>
      <w:proofErr w:type="spellStart"/>
      <w:r w:rsidR="00F50673">
        <w:t>P.zza</w:t>
      </w:r>
      <w:proofErr w:type="spellEnd"/>
      <w:r w:rsidR="00F50673">
        <w:t xml:space="preserve"> della Libertà – </w:t>
      </w:r>
      <w:proofErr w:type="spellStart"/>
      <w:r w:rsidR="00F50673">
        <w:t>Vasanello</w:t>
      </w:r>
      <w:proofErr w:type="spellEnd"/>
      <w:r w:rsidR="00F50673">
        <w:t>, si svolge la riunione</w:t>
      </w:r>
      <w:r>
        <w:t xml:space="preserve"> n.</w:t>
      </w:r>
      <w:r w:rsidR="002A48B7">
        <w:t>9</w:t>
      </w:r>
      <w:r w:rsidR="00F50673">
        <w:t xml:space="preserve"> del Consiglio</w:t>
      </w:r>
      <w:r w:rsidR="00FD7D3D">
        <w:t xml:space="preserve"> alla presenza dell’anim</w:t>
      </w:r>
      <w:r w:rsidR="00A56CED">
        <w:t>atore Dott.ssa Monica Lecchini,</w:t>
      </w:r>
      <w:r w:rsidR="00FD7D3D">
        <w:t xml:space="preserve"> della Referente del </w:t>
      </w:r>
      <w:proofErr w:type="spellStart"/>
      <w:r w:rsidR="00FD7D3D">
        <w:t>CdB</w:t>
      </w:r>
      <w:proofErr w:type="spellEnd"/>
      <w:r w:rsidR="00FD7D3D">
        <w:t xml:space="preserve"> Marina </w:t>
      </w:r>
      <w:proofErr w:type="spellStart"/>
      <w:r w:rsidR="00FD7D3D">
        <w:t>Allegrini</w:t>
      </w:r>
      <w:proofErr w:type="spellEnd"/>
      <w:r w:rsidR="00A56CED">
        <w:t>.</w:t>
      </w:r>
      <w:r>
        <w:t xml:space="preserve"> </w:t>
      </w:r>
      <w:r w:rsidR="00EB7DBD">
        <w:t xml:space="preserve">Dopo aver messo la propria presenza sul Calendario, si chiede </w:t>
      </w:r>
      <w:r w:rsidR="002A48B7">
        <w:t xml:space="preserve">ai Consiglieri di riferire in merito alle </w:t>
      </w:r>
      <w:r w:rsidR="002A48B7">
        <w:rPr>
          <w:i/>
          <w:u w:val="single"/>
        </w:rPr>
        <w:t xml:space="preserve">multe. </w:t>
      </w:r>
      <w:r w:rsidR="002A48B7">
        <w:t xml:space="preserve"> I</w:t>
      </w:r>
      <w:r w:rsidR="000620A3">
        <w:t xml:space="preserve"> Consiglieri </w:t>
      </w:r>
      <w:r w:rsidR="002A48B7">
        <w:t xml:space="preserve">riferiscono secondo il seguente prospetto: </w:t>
      </w:r>
    </w:p>
    <w:tbl>
      <w:tblPr>
        <w:tblStyle w:val="Grigliatabella"/>
        <w:tblW w:w="0" w:type="auto"/>
        <w:tblLook w:val="04A0"/>
      </w:tblPr>
      <w:tblGrid>
        <w:gridCol w:w="2577"/>
        <w:gridCol w:w="2229"/>
        <w:gridCol w:w="2494"/>
      </w:tblGrid>
      <w:tr w:rsidR="002A48B7" w:rsidTr="002A48B7">
        <w:tc>
          <w:tcPr>
            <w:tcW w:w="2577" w:type="dxa"/>
          </w:tcPr>
          <w:p w:rsidR="002A48B7" w:rsidRDefault="002A48B7" w:rsidP="002A48B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CHI HA ELARGITO LA  MULTA</w:t>
            </w:r>
          </w:p>
        </w:tc>
        <w:tc>
          <w:tcPr>
            <w:tcW w:w="2229" w:type="dxa"/>
          </w:tcPr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NUMERO MULTE CONFERITE</w:t>
            </w:r>
          </w:p>
        </w:tc>
        <w:tc>
          <w:tcPr>
            <w:tcW w:w="2494" w:type="dxa"/>
          </w:tcPr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MOTIVO DELLA MULTA</w:t>
            </w:r>
          </w:p>
        </w:tc>
      </w:tr>
      <w:tr w:rsidR="002A48B7" w:rsidTr="002A48B7">
        <w:tc>
          <w:tcPr>
            <w:tcW w:w="2577" w:type="dxa"/>
          </w:tcPr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RICCARDO </w:t>
            </w:r>
          </w:p>
        </w:tc>
        <w:tc>
          <w:tcPr>
            <w:tcW w:w="2229" w:type="dxa"/>
          </w:tcPr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(3 Dove passo?</w:t>
            </w:r>
          </w:p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 Chi pulisce?)</w:t>
            </w:r>
          </w:p>
        </w:tc>
        <w:tc>
          <w:tcPr>
            <w:tcW w:w="2494" w:type="dxa"/>
          </w:tcPr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-attraversare senza utilizzare le strisce</w:t>
            </w:r>
          </w:p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un signore ha urinato addosso ad un albero</w:t>
            </w:r>
          </w:p>
        </w:tc>
      </w:tr>
      <w:tr w:rsidR="002A48B7" w:rsidTr="002A48B7">
        <w:tc>
          <w:tcPr>
            <w:tcW w:w="2577" w:type="dxa"/>
          </w:tcPr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TOMMASO</w:t>
            </w:r>
          </w:p>
        </w:tc>
        <w:tc>
          <w:tcPr>
            <w:tcW w:w="2229" w:type="dxa"/>
          </w:tcPr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( 7 Dove passo?</w:t>
            </w:r>
          </w:p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1 Chi pulisce?)</w:t>
            </w:r>
          </w:p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:rsidR="002A48B7" w:rsidRPr="002A48B7" w:rsidRDefault="002A48B7" w:rsidP="002A48B7">
            <w:pPr>
              <w:pStyle w:val="Paragrafoelenco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48B7" w:rsidTr="002A48B7">
        <w:tc>
          <w:tcPr>
            <w:tcW w:w="2577" w:type="dxa"/>
          </w:tcPr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CHAMAYMA</w:t>
            </w:r>
          </w:p>
        </w:tc>
        <w:tc>
          <w:tcPr>
            <w:tcW w:w="2229" w:type="dxa"/>
          </w:tcPr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( Dove passo?)</w:t>
            </w:r>
          </w:p>
        </w:tc>
        <w:tc>
          <w:tcPr>
            <w:tcW w:w="2494" w:type="dxa"/>
          </w:tcPr>
          <w:p w:rsidR="002A48B7" w:rsidRDefault="002A48B7" w:rsidP="00DF069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A48B7" w:rsidRDefault="002A48B7" w:rsidP="00DF0697">
      <w:pPr>
        <w:rPr>
          <w:rFonts w:ascii="Arial" w:eastAsia="Calibri" w:hAnsi="Arial" w:cs="Arial"/>
          <w:sz w:val="20"/>
          <w:szCs w:val="20"/>
        </w:rPr>
      </w:pPr>
    </w:p>
    <w:p w:rsidR="002A48B7" w:rsidRDefault="002A48B7" w:rsidP="00DF0697">
      <w:pPr>
        <w:rPr>
          <w:rFonts w:ascii="Arial" w:eastAsia="Calibri" w:hAnsi="Arial" w:cs="Arial"/>
          <w:sz w:val="20"/>
          <w:szCs w:val="20"/>
        </w:rPr>
      </w:pPr>
    </w:p>
    <w:p w:rsidR="00DF0697" w:rsidRPr="001A4720" w:rsidRDefault="00DF0697" w:rsidP="008A6BB3">
      <w:r w:rsidRPr="001A4720">
        <w:t xml:space="preserve">                                                                        </w:t>
      </w:r>
    </w:p>
    <w:p w:rsidR="008A6BB3" w:rsidRDefault="00654BF3" w:rsidP="008A6BB3">
      <w:pPr>
        <w:spacing w:line="360" w:lineRule="auto"/>
        <w:jc w:val="both"/>
        <w:rPr>
          <w:i/>
        </w:rPr>
      </w:pPr>
      <w:r>
        <w:t xml:space="preserve">Prima del </w:t>
      </w:r>
      <w:r w:rsidR="00CD147A">
        <w:t>termine della riunione si assegna</w:t>
      </w:r>
      <w:r w:rsidR="001A4720">
        <w:t xml:space="preserve"> </w:t>
      </w:r>
      <w:r w:rsidR="00CD147A">
        <w:t>a</w:t>
      </w:r>
      <w:r w:rsidR="008A6BB3">
        <w:t xml:space="preserve">i </w:t>
      </w:r>
      <w:r w:rsidR="001A4720">
        <w:t xml:space="preserve"> </w:t>
      </w:r>
      <w:r w:rsidR="00CD147A">
        <w:t>Consiglier</w:t>
      </w:r>
      <w:r w:rsidR="008A6BB3">
        <w:t xml:space="preserve">i il </w:t>
      </w:r>
      <w:r w:rsidR="00CD147A">
        <w:t xml:space="preserve"> compito</w:t>
      </w:r>
      <w:r w:rsidR="001A4720">
        <w:t xml:space="preserve"> di </w:t>
      </w:r>
      <w:r w:rsidR="008A6BB3">
        <w:t xml:space="preserve">pensare a </w:t>
      </w:r>
      <w:r w:rsidR="008A6BB3">
        <w:rPr>
          <w:i/>
        </w:rPr>
        <w:t xml:space="preserve">cosa chiedere al Sindaco nella lettera di chiusura dei lavori del </w:t>
      </w:r>
      <w:proofErr w:type="spellStart"/>
      <w:r w:rsidR="008A6BB3">
        <w:rPr>
          <w:i/>
        </w:rPr>
        <w:t>CdB</w:t>
      </w:r>
      <w:proofErr w:type="spellEnd"/>
      <w:r w:rsidR="008A6BB3">
        <w:rPr>
          <w:i/>
        </w:rPr>
        <w:t xml:space="preserve"> che verrà scritta nell’incontro finale di giugno.</w:t>
      </w:r>
    </w:p>
    <w:p w:rsidR="008A6BB3" w:rsidRDefault="008A6BB3" w:rsidP="008A6BB3">
      <w:pPr>
        <w:spacing w:line="360" w:lineRule="auto"/>
        <w:jc w:val="both"/>
        <w:rPr>
          <w:i/>
        </w:rPr>
      </w:pPr>
    </w:p>
    <w:p w:rsidR="001A4720" w:rsidRDefault="00654BF3" w:rsidP="008A6BB3">
      <w:pPr>
        <w:spacing w:line="360" w:lineRule="auto"/>
        <w:jc w:val="both"/>
      </w:pPr>
      <w:r>
        <w:rPr>
          <w:i/>
        </w:rPr>
        <w:t xml:space="preserve"> </w:t>
      </w:r>
      <w:r w:rsidR="00CD147A">
        <w:t xml:space="preserve">Il </w:t>
      </w:r>
      <w:proofErr w:type="spellStart"/>
      <w:r w:rsidR="00CD147A">
        <w:t>CdB</w:t>
      </w:r>
      <w:proofErr w:type="spellEnd"/>
      <w:r w:rsidR="00CD147A">
        <w:t xml:space="preserve"> si conclude alle ore 1</w:t>
      </w:r>
      <w:r w:rsidR="00DF0697">
        <w:t>6</w:t>
      </w:r>
      <w:r w:rsidR="00CD147A">
        <w:t xml:space="preserve">.00.        </w:t>
      </w:r>
    </w:p>
    <w:p w:rsidR="00CD147A" w:rsidRDefault="00CD147A" w:rsidP="001A4720">
      <w:pPr>
        <w:spacing w:after="0" w:line="360" w:lineRule="auto"/>
        <w:jc w:val="right"/>
      </w:pPr>
      <w:r>
        <w:t xml:space="preserve">                                                                                              Il verbalizzante</w:t>
      </w:r>
    </w:p>
    <w:p w:rsidR="00596108" w:rsidRPr="00596108" w:rsidRDefault="00CD147A" w:rsidP="001A4720">
      <w:pPr>
        <w:spacing w:after="0" w:line="360" w:lineRule="auto"/>
        <w:jc w:val="right"/>
        <w:rPr>
          <w:b/>
        </w:rPr>
      </w:pPr>
      <w:r>
        <w:rPr>
          <w:i/>
        </w:rPr>
        <w:t>Dott.ssa Monica Lecchini</w:t>
      </w:r>
    </w:p>
    <w:sectPr w:rsidR="00596108" w:rsidRPr="00596108" w:rsidSect="00F05A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8A6"/>
    <w:multiLevelType w:val="hybridMultilevel"/>
    <w:tmpl w:val="73CAA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6C8B"/>
    <w:multiLevelType w:val="hybridMultilevel"/>
    <w:tmpl w:val="E9FCE86A"/>
    <w:lvl w:ilvl="0" w:tplc="B10C98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746F9"/>
    <w:multiLevelType w:val="hybridMultilevel"/>
    <w:tmpl w:val="E27C48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6094B"/>
    <w:multiLevelType w:val="hybridMultilevel"/>
    <w:tmpl w:val="53C2CA7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C3193F"/>
    <w:multiLevelType w:val="hybridMultilevel"/>
    <w:tmpl w:val="7A800528"/>
    <w:lvl w:ilvl="0" w:tplc="FAB23E4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AB46F5E"/>
    <w:multiLevelType w:val="hybridMultilevel"/>
    <w:tmpl w:val="76B20DC4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714E7F13"/>
    <w:multiLevelType w:val="hybridMultilevel"/>
    <w:tmpl w:val="3EE89786"/>
    <w:lvl w:ilvl="0" w:tplc="9B20956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6108"/>
    <w:rsid w:val="00054555"/>
    <w:rsid w:val="000620A3"/>
    <w:rsid w:val="000923D0"/>
    <w:rsid w:val="00191FE8"/>
    <w:rsid w:val="001A4720"/>
    <w:rsid w:val="00213AD1"/>
    <w:rsid w:val="0027110E"/>
    <w:rsid w:val="002806D8"/>
    <w:rsid w:val="002A48B7"/>
    <w:rsid w:val="002A5FDD"/>
    <w:rsid w:val="0046164B"/>
    <w:rsid w:val="00536526"/>
    <w:rsid w:val="00596108"/>
    <w:rsid w:val="00654BF3"/>
    <w:rsid w:val="0074112D"/>
    <w:rsid w:val="007C5F70"/>
    <w:rsid w:val="008553FA"/>
    <w:rsid w:val="008A6BB3"/>
    <w:rsid w:val="008F467D"/>
    <w:rsid w:val="008F7C77"/>
    <w:rsid w:val="00913F34"/>
    <w:rsid w:val="00A56CED"/>
    <w:rsid w:val="00B117B0"/>
    <w:rsid w:val="00B73523"/>
    <w:rsid w:val="00B84B4E"/>
    <w:rsid w:val="00C13C1D"/>
    <w:rsid w:val="00CD147A"/>
    <w:rsid w:val="00D835FB"/>
    <w:rsid w:val="00DE5AAF"/>
    <w:rsid w:val="00DF0697"/>
    <w:rsid w:val="00E24730"/>
    <w:rsid w:val="00EB2F25"/>
    <w:rsid w:val="00EB7DBD"/>
    <w:rsid w:val="00EE31B3"/>
    <w:rsid w:val="00EF56FA"/>
    <w:rsid w:val="00F05A05"/>
    <w:rsid w:val="00F50673"/>
    <w:rsid w:val="00FB5E27"/>
    <w:rsid w:val="00FD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A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10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9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147A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Ut1</dc:creator>
  <cp:lastModifiedBy>Ut1</cp:lastModifiedBy>
  <cp:revision>17</cp:revision>
  <dcterms:created xsi:type="dcterms:W3CDTF">2017-09-02T13:31:00Z</dcterms:created>
  <dcterms:modified xsi:type="dcterms:W3CDTF">2018-06-18T07:16:00Z</dcterms:modified>
</cp:coreProperties>
</file>